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CF7" w:rsidRDefault="00F7469A" w:rsidP="0049348D">
      <w:r w:rsidRPr="00F7469A">
        <w:rPr>
          <w:noProof/>
          <w:lang w:val="en-US" w:eastAsia="zh-TW"/>
        </w:rPr>
        <w:pict>
          <v:shapetype id="_x0000_t202" coordsize="21600,21600" o:spt="202" path="m,l,21600r21600,l21600,xe">
            <v:stroke joinstyle="miter"/>
            <v:path gradientshapeok="t" o:connecttype="rect"/>
          </v:shapetype>
          <v:shape id="_x0000_s1028" type="#_x0000_t202" style="position:absolute;margin-left:-7.15pt;margin-top:-47.25pt;width:110.65pt;height:80.25pt;z-index:-251651072;mso-height-percent:200;mso-height-percent:200;mso-width-relative:margin;mso-height-relative:margin" stroked="f">
            <v:textbox style="mso-fit-shape-to-text:t">
              <w:txbxContent>
                <w:p w:rsidR="00153FEA" w:rsidRDefault="002F58A8">
                  <w:r>
                    <w:rPr>
                      <w:noProof/>
                      <w:lang w:eastAsia="en-GB"/>
                    </w:rPr>
                    <w:drawing>
                      <wp:inline distT="0" distB="0" distL="0" distR="0">
                        <wp:extent cx="1162594" cy="927463"/>
                        <wp:effectExtent l="19050" t="0" r="0" b="0"/>
                        <wp:docPr id="17" name="Picture 16" descr="scope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pe copy.jpg"/>
                                <pic:cNvPicPr/>
                              </pic:nvPicPr>
                              <pic:blipFill>
                                <a:blip r:embed="rId8"/>
                                <a:stretch>
                                  <a:fillRect/>
                                </a:stretch>
                              </pic:blipFill>
                              <pic:spPr>
                                <a:xfrm>
                                  <a:off x="0" y="0"/>
                                  <a:ext cx="1162594" cy="927463"/>
                                </a:xfrm>
                                <a:prstGeom prst="rect">
                                  <a:avLst/>
                                </a:prstGeom>
                              </pic:spPr>
                            </pic:pic>
                          </a:graphicData>
                        </a:graphic>
                      </wp:inline>
                    </w:drawing>
                  </w:r>
                </w:p>
              </w:txbxContent>
            </v:textbox>
          </v:shape>
        </w:pict>
      </w:r>
      <w:r w:rsidRPr="00F7469A">
        <w:rPr>
          <w:noProof/>
          <w:lang w:val="en-US" w:eastAsia="zh-TW"/>
        </w:rPr>
        <w:pict>
          <v:shape id="_x0000_s1026" type="#_x0000_t202" style="position:absolute;margin-left:375.75pt;margin-top:-27.85pt;width:122.6pt;height:46.45pt;z-index:-251655168;mso-height-percent:200;mso-height-percent:200;mso-width-relative:margin;mso-height-relative:margin" filled="f" stroked="f">
            <v:textbox style="mso-next-textbox:#_x0000_s1026;mso-fit-shape-to-text:t">
              <w:txbxContent>
                <w:p w:rsidR="006D2CF7" w:rsidRDefault="00DD0E81">
                  <w:r>
                    <w:rPr>
                      <w:noProof/>
                      <w:lang w:eastAsia="en-GB"/>
                    </w:rPr>
                    <w:drawing>
                      <wp:inline distT="0" distB="0" distL="0" distR="0">
                        <wp:extent cx="1360800" cy="498321"/>
                        <wp:effectExtent l="19050" t="0" r="0" b="0"/>
                        <wp:docPr id="10" name="Picture 8" descr="NEW_NSMC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NSMC_logo_RGB.jpg"/>
                                <pic:cNvPicPr/>
                              </pic:nvPicPr>
                              <pic:blipFill>
                                <a:blip r:embed="rId9"/>
                                <a:stretch>
                                  <a:fillRect/>
                                </a:stretch>
                              </pic:blipFill>
                              <pic:spPr>
                                <a:xfrm>
                                  <a:off x="0" y="0"/>
                                  <a:ext cx="1360800" cy="498321"/>
                                </a:xfrm>
                                <a:prstGeom prst="rect">
                                  <a:avLst/>
                                </a:prstGeom>
                              </pic:spPr>
                            </pic:pic>
                          </a:graphicData>
                        </a:graphic>
                      </wp:inline>
                    </w:drawing>
                  </w:r>
                </w:p>
              </w:txbxContent>
            </v:textbox>
          </v:shape>
        </w:pict>
      </w:r>
      <w:r w:rsidRPr="00F7469A">
        <w:rPr>
          <w:noProof/>
          <w:lang w:val="en-US" w:eastAsia="zh-TW"/>
        </w:rPr>
        <w:pict>
          <v:shape id="_x0000_s1027" type="#_x0000_t202" style="position:absolute;margin-left:0;margin-top:0;width:123.8pt;height:46.45pt;z-index:-251653120;mso-height-percent:200;mso-position-horizontal:center;mso-height-percent:200;mso-width-relative:margin;mso-height-relative:margin" stroked="f">
            <v:textbox style="mso-fit-shape-to-text:t">
              <w:txbxContent>
                <w:p w:rsidR="00DD0E81" w:rsidRDefault="00DD0E81"/>
              </w:txbxContent>
            </v:textbox>
          </v:shape>
        </w:pict>
      </w:r>
    </w:p>
    <w:p w:rsidR="006D2CF7" w:rsidRPr="006D2CF7" w:rsidRDefault="006D2CF7" w:rsidP="006D2CF7"/>
    <w:p w:rsidR="006D2CF7" w:rsidRPr="006D2CF7" w:rsidRDefault="006D2CF7" w:rsidP="006D2CF7"/>
    <w:p w:rsidR="006D2CF7" w:rsidRPr="006D2CF7" w:rsidRDefault="006D2CF7" w:rsidP="006D2CF7"/>
    <w:p w:rsidR="006D2CF7" w:rsidRPr="006D2CF7" w:rsidRDefault="006D2CF7" w:rsidP="006D2CF7"/>
    <w:p w:rsidR="002B7F5D" w:rsidRPr="002B7F5D" w:rsidRDefault="002B7F5D" w:rsidP="002B7F5D">
      <w:pPr>
        <w:spacing w:line="276" w:lineRule="auto"/>
        <w:rPr>
          <w:rFonts w:cs="Arial"/>
          <w:b/>
          <w:color w:val="005581"/>
          <w:sz w:val="28"/>
          <w:szCs w:val="28"/>
        </w:rPr>
      </w:pPr>
      <w:r w:rsidRPr="002B7F5D">
        <w:rPr>
          <w:rFonts w:cs="Arial"/>
          <w:b/>
          <w:color w:val="005581"/>
          <w:sz w:val="28"/>
          <w:szCs w:val="28"/>
        </w:rPr>
        <w:t>ESTABLISHING A STEERING GROUP</w:t>
      </w:r>
    </w:p>
    <w:p w:rsidR="006D2CF7" w:rsidRDefault="006D2CF7" w:rsidP="00D5179F">
      <w:pPr>
        <w:spacing w:line="276" w:lineRule="auto"/>
        <w:rPr>
          <w:rFonts w:ascii="Avenir LT Com 55 Roman" w:hAnsi="Avenir LT Com 55 Roman"/>
          <w:b/>
          <w:color w:val="005581"/>
          <w:sz w:val="28"/>
          <w:szCs w:val="28"/>
        </w:rPr>
      </w:pPr>
    </w:p>
    <w:p w:rsidR="002B7F5D" w:rsidRPr="002B7F5D" w:rsidRDefault="002B7F5D" w:rsidP="002B7F5D">
      <w:pPr>
        <w:spacing w:line="276" w:lineRule="auto"/>
        <w:rPr>
          <w:rFonts w:cs="Arial"/>
          <w:b/>
          <w:color w:val="00AFDB"/>
          <w:szCs w:val="28"/>
        </w:rPr>
      </w:pPr>
      <w:r w:rsidRPr="002B7F5D">
        <w:rPr>
          <w:rFonts w:cs="Arial"/>
          <w:b/>
          <w:color w:val="00AFDB"/>
          <w:szCs w:val="28"/>
        </w:rPr>
        <w:t>Purpose</w:t>
      </w:r>
    </w:p>
    <w:p w:rsidR="002B7F5D" w:rsidRPr="002B7F5D" w:rsidRDefault="002B7F5D" w:rsidP="002B7F5D">
      <w:pPr>
        <w:spacing w:line="276" w:lineRule="auto"/>
        <w:rPr>
          <w:rFonts w:cs="Arial"/>
          <w:color w:val="005581"/>
        </w:rPr>
      </w:pPr>
      <w:r w:rsidRPr="002B7F5D">
        <w:rPr>
          <w:rFonts w:cs="Arial"/>
          <w:color w:val="005581"/>
        </w:rPr>
        <w:t xml:space="preserve">Assembling the right steering group is essential to the success of your social marketing project. This group will be people who will work with and support you for the duration of the social marketing process. This group will take collective responsibility for the project. They will manage the process right the way through, drive things forward and ensure deadlines are met. </w:t>
      </w:r>
    </w:p>
    <w:p w:rsidR="00D5179F" w:rsidRDefault="00D5179F" w:rsidP="00D5179F">
      <w:pPr>
        <w:spacing w:line="276" w:lineRule="auto"/>
        <w:rPr>
          <w:rFonts w:cs="Arial"/>
          <w:color w:val="005581"/>
        </w:rPr>
      </w:pPr>
    </w:p>
    <w:p w:rsidR="002B7F5D" w:rsidRPr="002B7F5D" w:rsidRDefault="002B7F5D" w:rsidP="002B7F5D">
      <w:pPr>
        <w:spacing w:line="276" w:lineRule="auto"/>
        <w:rPr>
          <w:rFonts w:cs="Arial"/>
          <w:b/>
          <w:color w:val="00AFDB"/>
          <w:szCs w:val="28"/>
        </w:rPr>
      </w:pPr>
      <w:r w:rsidRPr="002B7F5D">
        <w:rPr>
          <w:rFonts w:cs="Arial"/>
          <w:b/>
          <w:color w:val="00AFDB"/>
          <w:szCs w:val="28"/>
        </w:rPr>
        <w:t>How to use or apply</w:t>
      </w:r>
    </w:p>
    <w:p w:rsidR="002B7F5D" w:rsidRPr="002B7F5D" w:rsidRDefault="002B7F5D" w:rsidP="002B7F5D">
      <w:pPr>
        <w:spacing w:line="276" w:lineRule="auto"/>
        <w:rPr>
          <w:rFonts w:cs="Arial"/>
          <w:color w:val="005581"/>
        </w:rPr>
      </w:pPr>
      <w:r w:rsidRPr="002B7F5D">
        <w:rPr>
          <w:rFonts w:cs="Arial"/>
          <w:color w:val="005581"/>
        </w:rPr>
        <w:t>Use the table below to detail the composition of the steering group.  Keep the group reasonably small (5-7 people) and make sure everyone knows their role and responsibilities.</w:t>
      </w:r>
    </w:p>
    <w:p w:rsidR="002B7F5D" w:rsidRPr="002B7F5D" w:rsidRDefault="002B7F5D" w:rsidP="002B7F5D">
      <w:pPr>
        <w:spacing w:line="276" w:lineRule="auto"/>
        <w:rPr>
          <w:rFonts w:cs="Arial"/>
          <w:color w:val="005581"/>
        </w:rPr>
      </w:pPr>
    </w:p>
    <w:p w:rsidR="002B7F5D" w:rsidRPr="002B7F5D" w:rsidRDefault="002B7F5D" w:rsidP="002B7F5D">
      <w:pPr>
        <w:spacing w:line="276" w:lineRule="auto"/>
        <w:rPr>
          <w:rFonts w:cs="Arial"/>
          <w:color w:val="005581"/>
        </w:rPr>
      </w:pPr>
      <w:r w:rsidRPr="002B7F5D">
        <w:rPr>
          <w:rFonts w:cs="Arial"/>
          <w:color w:val="005581"/>
        </w:rPr>
        <w:t xml:space="preserve">Try to get a diverse range of skills involved and avoid tendency to have people with very similar skills or backgrounds. </w:t>
      </w:r>
    </w:p>
    <w:p w:rsidR="002B7F5D" w:rsidRPr="002B7F5D" w:rsidRDefault="002B7F5D" w:rsidP="002B7F5D">
      <w:pPr>
        <w:spacing w:line="276" w:lineRule="auto"/>
        <w:rPr>
          <w:rFonts w:cs="Arial"/>
          <w:color w:val="005581"/>
        </w:rPr>
      </w:pPr>
    </w:p>
    <w:p w:rsidR="002B7F5D" w:rsidRPr="002B7F5D" w:rsidRDefault="002B7F5D" w:rsidP="002B7F5D">
      <w:pPr>
        <w:spacing w:line="276" w:lineRule="auto"/>
        <w:rPr>
          <w:rFonts w:cs="Arial"/>
          <w:color w:val="005581"/>
        </w:rPr>
      </w:pPr>
      <w:r w:rsidRPr="002B7F5D">
        <w:rPr>
          <w:rFonts w:cs="Arial"/>
          <w:color w:val="005581"/>
        </w:rPr>
        <w:t>If possible, consider having individuals from inside and outside your organisation on your steering group.  External partners with a vested interest in addressing the issue and the authority to represent their respective organisations can add new points of view, resources and experience. Include colleagues who work on the issue you are addressing and individuals who have essential technical skills, including:</w:t>
      </w:r>
    </w:p>
    <w:p w:rsidR="002B7F5D" w:rsidRPr="002B7F5D" w:rsidRDefault="002B7F5D" w:rsidP="002B7F5D">
      <w:pPr>
        <w:spacing w:line="276" w:lineRule="auto"/>
        <w:rPr>
          <w:rFonts w:cs="Arial"/>
          <w:color w:val="005581"/>
        </w:rPr>
      </w:pPr>
    </w:p>
    <w:p w:rsidR="002B7F5D" w:rsidRPr="002B7F5D" w:rsidRDefault="002B7F5D" w:rsidP="002B7F5D">
      <w:pPr>
        <w:numPr>
          <w:ilvl w:val="0"/>
          <w:numId w:val="1"/>
        </w:numPr>
        <w:spacing w:line="276" w:lineRule="auto"/>
        <w:rPr>
          <w:rFonts w:cs="Arial"/>
          <w:color w:val="005581"/>
        </w:rPr>
      </w:pPr>
      <w:r w:rsidRPr="002B7F5D">
        <w:rPr>
          <w:rFonts w:cs="Arial"/>
          <w:color w:val="005581"/>
        </w:rPr>
        <w:t>Marketing research and analysis</w:t>
      </w:r>
    </w:p>
    <w:p w:rsidR="002B7F5D" w:rsidRPr="002B7F5D" w:rsidRDefault="002B7F5D" w:rsidP="002B7F5D">
      <w:pPr>
        <w:numPr>
          <w:ilvl w:val="0"/>
          <w:numId w:val="1"/>
        </w:numPr>
        <w:spacing w:line="276" w:lineRule="auto"/>
        <w:rPr>
          <w:rFonts w:cs="Arial"/>
          <w:color w:val="005581"/>
        </w:rPr>
      </w:pPr>
      <w:r w:rsidRPr="002B7F5D">
        <w:rPr>
          <w:rFonts w:cs="Arial"/>
          <w:color w:val="005581"/>
        </w:rPr>
        <w:t>Expertise in interventions and best practices related to the problem</w:t>
      </w:r>
    </w:p>
    <w:p w:rsidR="002B7F5D" w:rsidRPr="002B7F5D" w:rsidRDefault="002B7F5D" w:rsidP="002B7F5D">
      <w:pPr>
        <w:numPr>
          <w:ilvl w:val="0"/>
          <w:numId w:val="1"/>
        </w:numPr>
        <w:spacing w:line="276" w:lineRule="auto"/>
        <w:rPr>
          <w:rFonts w:cs="Arial"/>
          <w:color w:val="005581"/>
        </w:rPr>
      </w:pPr>
      <w:r w:rsidRPr="002B7F5D">
        <w:rPr>
          <w:rFonts w:cs="Arial"/>
          <w:color w:val="005581"/>
        </w:rPr>
        <w:t>Programme development</w:t>
      </w:r>
    </w:p>
    <w:p w:rsidR="002B7F5D" w:rsidRPr="002B7F5D" w:rsidRDefault="002B7F5D" w:rsidP="002B7F5D">
      <w:pPr>
        <w:numPr>
          <w:ilvl w:val="0"/>
          <w:numId w:val="1"/>
        </w:numPr>
        <w:spacing w:line="276" w:lineRule="auto"/>
        <w:rPr>
          <w:rFonts w:cs="Arial"/>
          <w:color w:val="005581"/>
        </w:rPr>
      </w:pPr>
      <w:r w:rsidRPr="002B7F5D">
        <w:rPr>
          <w:rFonts w:cs="Arial"/>
          <w:color w:val="005581"/>
        </w:rPr>
        <w:t xml:space="preserve">Social marketing </w:t>
      </w:r>
    </w:p>
    <w:p w:rsidR="002B7F5D" w:rsidRPr="002B7F5D" w:rsidRDefault="002B7F5D" w:rsidP="002B7F5D">
      <w:pPr>
        <w:numPr>
          <w:ilvl w:val="0"/>
          <w:numId w:val="1"/>
        </w:numPr>
        <w:spacing w:line="276" w:lineRule="auto"/>
        <w:rPr>
          <w:rFonts w:cs="Arial"/>
          <w:color w:val="005581"/>
        </w:rPr>
      </w:pPr>
      <w:r w:rsidRPr="002B7F5D">
        <w:rPr>
          <w:rFonts w:cs="Arial"/>
          <w:color w:val="005581"/>
        </w:rPr>
        <w:t>Evaluation</w:t>
      </w:r>
    </w:p>
    <w:p w:rsidR="002B7F5D" w:rsidRPr="002B7F5D" w:rsidRDefault="002B7F5D" w:rsidP="002B7F5D">
      <w:pPr>
        <w:spacing w:line="276" w:lineRule="auto"/>
        <w:rPr>
          <w:rFonts w:cs="Arial"/>
          <w:color w:val="005581"/>
        </w:rPr>
      </w:pPr>
    </w:p>
    <w:p w:rsidR="002B7F5D" w:rsidRPr="002B7F5D" w:rsidRDefault="002B7F5D" w:rsidP="002B7F5D">
      <w:pPr>
        <w:spacing w:line="276" w:lineRule="auto"/>
        <w:rPr>
          <w:rFonts w:cs="Arial"/>
          <w:color w:val="005581"/>
        </w:rPr>
      </w:pPr>
      <w:r w:rsidRPr="002B7F5D">
        <w:rPr>
          <w:rFonts w:cs="Arial"/>
          <w:color w:val="005581"/>
        </w:rPr>
        <w:t xml:space="preserve">Make sure that only persons who will play an active part in the process and are prepared to take on responsibilities are included in the steering group. </w:t>
      </w:r>
    </w:p>
    <w:p w:rsidR="002B7F5D" w:rsidRPr="002B7F5D" w:rsidRDefault="002B7F5D" w:rsidP="002B7F5D">
      <w:pPr>
        <w:spacing w:line="276" w:lineRule="auto"/>
        <w:rPr>
          <w:rFonts w:cs="Arial"/>
          <w:color w:val="005581"/>
        </w:rPr>
      </w:pPr>
    </w:p>
    <w:p w:rsidR="002B7F5D" w:rsidRPr="002B7F5D" w:rsidRDefault="002B7F5D" w:rsidP="002B7F5D">
      <w:pPr>
        <w:spacing w:line="276" w:lineRule="auto"/>
        <w:rPr>
          <w:rFonts w:cs="Arial"/>
          <w:color w:val="005581"/>
        </w:rPr>
      </w:pPr>
      <w:r w:rsidRPr="002B7F5D">
        <w:rPr>
          <w:rFonts w:cs="Arial"/>
          <w:color w:val="005581"/>
        </w:rPr>
        <w:t>Once your steering group has been developed, agree a timetable for the work and decide how the work will be conducted making sure you define clear roles and responsibilities. Set up a mechanism for meeting regularly (in person or by telephone), with standard days, times and locations. Develop a group contact list to help ensure all team members ‘stay in the loop’. Make sure the steering group meets face-to-face at least once a month.</w:t>
      </w:r>
    </w:p>
    <w:p w:rsidR="00D5179F" w:rsidRDefault="00D5179F" w:rsidP="00D5179F">
      <w:pPr>
        <w:spacing w:line="276" w:lineRule="auto"/>
        <w:rPr>
          <w:rFonts w:cs="Arial"/>
          <w:color w:val="005581"/>
        </w:rPr>
      </w:pPr>
    </w:p>
    <w:p w:rsidR="002B7F5D" w:rsidRPr="002B7F5D" w:rsidRDefault="002B7F5D" w:rsidP="002B7F5D">
      <w:pPr>
        <w:spacing w:line="276" w:lineRule="auto"/>
        <w:rPr>
          <w:rFonts w:cs="Arial"/>
          <w:b/>
          <w:color w:val="00AFDB"/>
          <w:szCs w:val="28"/>
        </w:rPr>
      </w:pPr>
      <w:r w:rsidRPr="002B7F5D">
        <w:rPr>
          <w:rFonts w:cs="Arial"/>
          <w:b/>
          <w:color w:val="00AFDB"/>
          <w:szCs w:val="28"/>
        </w:rPr>
        <w:t>Source(s)/Reference(s)</w:t>
      </w:r>
    </w:p>
    <w:p w:rsidR="002B7F5D" w:rsidRPr="002B7F5D" w:rsidRDefault="00F7469A" w:rsidP="002B7F5D">
      <w:pPr>
        <w:numPr>
          <w:ilvl w:val="0"/>
          <w:numId w:val="2"/>
        </w:numPr>
        <w:spacing w:line="276" w:lineRule="auto"/>
        <w:rPr>
          <w:rFonts w:cs="Arial"/>
          <w:b/>
          <w:color w:val="005581"/>
        </w:rPr>
      </w:pPr>
      <w:hyperlink r:id="rId10" w:history="1">
        <w:r w:rsidR="000E356C" w:rsidRPr="00417DE2">
          <w:rPr>
            <w:rStyle w:val="Hyperlink"/>
            <w:rFonts w:cs="Arial"/>
          </w:rPr>
          <w:t>www.thensmc.com</w:t>
        </w:r>
      </w:hyperlink>
      <w:r w:rsidR="000E356C">
        <w:t xml:space="preserve"> </w:t>
      </w:r>
    </w:p>
    <w:p w:rsidR="002B7F5D" w:rsidRDefault="002B7F5D">
      <w:pPr>
        <w:rPr>
          <w:rFonts w:cs="Arial"/>
        </w:rPr>
      </w:pPr>
      <w:r>
        <w:rPr>
          <w:rFonts w:cs="Arial"/>
        </w:rPr>
        <w:br w:type="page"/>
      </w:r>
    </w:p>
    <w:p w:rsidR="00D5179F" w:rsidRPr="00D5179F" w:rsidRDefault="00D5179F" w:rsidP="00D5179F">
      <w:pPr>
        <w:spacing w:line="276" w:lineRule="auto"/>
        <w:rPr>
          <w:rFonts w:cs="Arial"/>
        </w:rPr>
      </w:pPr>
    </w:p>
    <w:p w:rsidR="00DD0E81" w:rsidRPr="00DD0E81" w:rsidRDefault="00DD0E81" w:rsidP="00DD0E81"/>
    <w:tbl>
      <w:tblPr>
        <w:tblStyle w:val="TableGrid"/>
        <w:tblW w:w="10173" w:type="dxa"/>
        <w:tblBorders>
          <w:top w:val="single" w:sz="4" w:space="0" w:color="005581"/>
          <w:left w:val="single" w:sz="4" w:space="0" w:color="005581"/>
          <w:bottom w:val="single" w:sz="4" w:space="0" w:color="005581"/>
          <w:right w:val="single" w:sz="4" w:space="0" w:color="005581"/>
          <w:insideH w:val="single" w:sz="4" w:space="0" w:color="005581"/>
          <w:insideV w:val="single" w:sz="4" w:space="0" w:color="005581"/>
        </w:tblBorders>
        <w:tblCellMar>
          <w:top w:w="57" w:type="dxa"/>
          <w:bottom w:w="57" w:type="dxa"/>
        </w:tblCellMar>
        <w:tblLook w:val="04A0"/>
      </w:tblPr>
      <w:tblGrid>
        <w:gridCol w:w="2518"/>
        <w:gridCol w:w="1843"/>
        <w:gridCol w:w="2835"/>
        <w:gridCol w:w="2977"/>
      </w:tblGrid>
      <w:tr w:rsidR="002B7F5D" w:rsidRPr="00D93551" w:rsidTr="002B7F5D">
        <w:trPr>
          <w:trHeight w:val="385"/>
        </w:trPr>
        <w:tc>
          <w:tcPr>
            <w:tcW w:w="2518" w:type="dxa"/>
          </w:tcPr>
          <w:p w:rsidR="002B7F5D" w:rsidRPr="00CB77F8" w:rsidRDefault="002B7F5D" w:rsidP="008B5613">
            <w:pPr>
              <w:rPr>
                <w:b/>
                <w:color w:val="00AFDB"/>
              </w:rPr>
            </w:pPr>
            <w:r w:rsidRPr="002B7F5D">
              <w:rPr>
                <w:b/>
                <w:color w:val="00AFDB"/>
              </w:rPr>
              <w:t>TEAM MEMBER</w:t>
            </w:r>
          </w:p>
        </w:tc>
        <w:tc>
          <w:tcPr>
            <w:tcW w:w="1843" w:type="dxa"/>
          </w:tcPr>
          <w:p w:rsidR="002B7F5D" w:rsidRPr="00CB77F8" w:rsidRDefault="002B7F5D" w:rsidP="008B5613">
            <w:pPr>
              <w:rPr>
                <w:b/>
                <w:color w:val="00AFDB"/>
              </w:rPr>
            </w:pPr>
            <w:r w:rsidRPr="002B7F5D">
              <w:rPr>
                <w:b/>
                <w:color w:val="00AFDB"/>
              </w:rPr>
              <w:t>AFFILIATION</w:t>
            </w:r>
          </w:p>
        </w:tc>
        <w:tc>
          <w:tcPr>
            <w:tcW w:w="2835" w:type="dxa"/>
          </w:tcPr>
          <w:p w:rsidR="002B7F5D" w:rsidRPr="002B7F5D" w:rsidRDefault="002B7F5D" w:rsidP="008B5613">
            <w:pPr>
              <w:rPr>
                <w:b/>
                <w:color w:val="00AFDB"/>
              </w:rPr>
            </w:pPr>
            <w:r w:rsidRPr="002B7F5D">
              <w:rPr>
                <w:b/>
                <w:color w:val="00AFDB"/>
              </w:rPr>
              <w:t>SKILLS/KNOWLEDGE</w:t>
            </w:r>
          </w:p>
        </w:tc>
        <w:tc>
          <w:tcPr>
            <w:tcW w:w="2977" w:type="dxa"/>
          </w:tcPr>
          <w:p w:rsidR="002B7F5D" w:rsidRPr="00CB77F8" w:rsidRDefault="002B7F5D" w:rsidP="008B5613">
            <w:pPr>
              <w:rPr>
                <w:b/>
                <w:color w:val="00AFDB"/>
              </w:rPr>
            </w:pPr>
            <w:r w:rsidRPr="002B7F5D">
              <w:rPr>
                <w:b/>
                <w:color w:val="00AFDB"/>
              </w:rPr>
              <w:t>ROLE/RESPONSIBILITIES</w:t>
            </w:r>
          </w:p>
        </w:tc>
      </w:tr>
      <w:tr w:rsidR="002B7F5D" w:rsidRPr="00D93551" w:rsidTr="002B7F5D">
        <w:trPr>
          <w:trHeight w:val="385"/>
        </w:trPr>
        <w:tc>
          <w:tcPr>
            <w:tcW w:w="2518" w:type="dxa"/>
          </w:tcPr>
          <w:p w:rsidR="002B7F5D" w:rsidRPr="000F003B" w:rsidRDefault="002B7F5D" w:rsidP="000F003B">
            <w:pPr>
              <w:spacing w:before="360" w:after="360" w:line="276" w:lineRule="auto"/>
              <w:rPr>
                <w:color w:val="002060"/>
              </w:rPr>
            </w:pPr>
          </w:p>
        </w:tc>
        <w:tc>
          <w:tcPr>
            <w:tcW w:w="1843" w:type="dxa"/>
          </w:tcPr>
          <w:p w:rsidR="002B7F5D" w:rsidRPr="000F003B" w:rsidRDefault="002B7F5D" w:rsidP="000F003B">
            <w:pPr>
              <w:spacing w:before="360" w:after="360" w:line="276" w:lineRule="auto"/>
              <w:rPr>
                <w:color w:val="002060"/>
              </w:rPr>
            </w:pPr>
          </w:p>
        </w:tc>
        <w:tc>
          <w:tcPr>
            <w:tcW w:w="2835" w:type="dxa"/>
          </w:tcPr>
          <w:p w:rsidR="002B7F5D" w:rsidRPr="000F003B" w:rsidRDefault="002B7F5D" w:rsidP="000F003B">
            <w:pPr>
              <w:spacing w:before="360" w:after="360" w:line="276" w:lineRule="auto"/>
              <w:rPr>
                <w:color w:val="002060"/>
              </w:rPr>
            </w:pPr>
          </w:p>
        </w:tc>
        <w:tc>
          <w:tcPr>
            <w:tcW w:w="2977" w:type="dxa"/>
          </w:tcPr>
          <w:p w:rsidR="002B7F5D" w:rsidRPr="000F003B" w:rsidRDefault="002B7F5D" w:rsidP="000F003B">
            <w:pPr>
              <w:spacing w:before="360" w:after="360" w:line="276" w:lineRule="auto"/>
              <w:rPr>
                <w:color w:val="002060"/>
              </w:rPr>
            </w:pPr>
          </w:p>
        </w:tc>
      </w:tr>
      <w:tr w:rsidR="002B7F5D" w:rsidRPr="00D93551" w:rsidTr="002B7F5D">
        <w:trPr>
          <w:trHeight w:val="385"/>
        </w:trPr>
        <w:tc>
          <w:tcPr>
            <w:tcW w:w="2518" w:type="dxa"/>
          </w:tcPr>
          <w:p w:rsidR="002B7F5D" w:rsidRPr="000F003B" w:rsidRDefault="002B7F5D" w:rsidP="000F003B">
            <w:pPr>
              <w:spacing w:before="360" w:after="360" w:line="276" w:lineRule="auto"/>
              <w:rPr>
                <w:color w:val="002060"/>
              </w:rPr>
            </w:pPr>
          </w:p>
        </w:tc>
        <w:tc>
          <w:tcPr>
            <w:tcW w:w="1843" w:type="dxa"/>
          </w:tcPr>
          <w:p w:rsidR="002B7F5D" w:rsidRPr="000F003B" w:rsidRDefault="002B7F5D" w:rsidP="000F003B">
            <w:pPr>
              <w:spacing w:before="360" w:after="360" w:line="276" w:lineRule="auto"/>
              <w:rPr>
                <w:color w:val="002060"/>
              </w:rPr>
            </w:pPr>
          </w:p>
        </w:tc>
        <w:tc>
          <w:tcPr>
            <w:tcW w:w="2835" w:type="dxa"/>
          </w:tcPr>
          <w:p w:rsidR="002B7F5D" w:rsidRPr="000F003B" w:rsidRDefault="002B7F5D" w:rsidP="000F003B">
            <w:pPr>
              <w:spacing w:before="360" w:after="360" w:line="276" w:lineRule="auto"/>
              <w:rPr>
                <w:color w:val="002060"/>
              </w:rPr>
            </w:pPr>
          </w:p>
        </w:tc>
        <w:tc>
          <w:tcPr>
            <w:tcW w:w="2977" w:type="dxa"/>
          </w:tcPr>
          <w:p w:rsidR="002B7F5D" w:rsidRPr="000F003B" w:rsidRDefault="002B7F5D" w:rsidP="000F003B">
            <w:pPr>
              <w:spacing w:before="360" w:after="360" w:line="276" w:lineRule="auto"/>
              <w:rPr>
                <w:color w:val="002060"/>
              </w:rPr>
            </w:pPr>
          </w:p>
        </w:tc>
      </w:tr>
      <w:tr w:rsidR="002B7F5D" w:rsidRPr="00D93551" w:rsidTr="002B7F5D">
        <w:trPr>
          <w:trHeight w:val="385"/>
        </w:trPr>
        <w:tc>
          <w:tcPr>
            <w:tcW w:w="2518" w:type="dxa"/>
          </w:tcPr>
          <w:p w:rsidR="002B7F5D" w:rsidRPr="000F003B" w:rsidRDefault="002B7F5D" w:rsidP="000F003B">
            <w:pPr>
              <w:spacing w:before="360" w:after="360" w:line="276" w:lineRule="auto"/>
              <w:rPr>
                <w:color w:val="002060"/>
              </w:rPr>
            </w:pPr>
          </w:p>
        </w:tc>
        <w:tc>
          <w:tcPr>
            <w:tcW w:w="1843" w:type="dxa"/>
          </w:tcPr>
          <w:p w:rsidR="002B7F5D" w:rsidRPr="000F003B" w:rsidRDefault="002B7F5D" w:rsidP="000F003B">
            <w:pPr>
              <w:spacing w:before="360" w:after="360" w:line="276" w:lineRule="auto"/>
              <w:rPr>
                <w:color w:val="002060"/>
              </w:rPr>
            </w:pPr>
          </w:p>
        </w:tc>
        <w:tc>
          <w:tcPr>
            <w:tcW w:w="2835" w:type="dxa"/>
          </w:tcPr>
          <w:p w:rsidR="002B7F5D" w:rsidRPr="000F003B" w:rsidRDefault="002B7F5D" w:rsidP="000F003B">
            <w:pPr>
              <w:spacing w:before="360" w:after="360" w:line="276" w:lineRule="auto"/>
              <w:rPr>
                <w:color w:val="002060"/>
              </w:rPr>
            </w:pPr>
          </w:p>
        </w:tc>
        <w:tc>
          <w:tcPr>
            <w:tcW w:w="2977" w:type="dxa"/>
          </w:tcPr>
          <w:p w:rsidR="002B7F5D" w:rsidRPr="000F003B" w:rsidRDefault="002B7F5D" w:rsidP="000F003B">
            <w:pPr>
              <w:spacing w:before="360" w:after="360" w:line="276" w:lineRule="auto"/>
              <w:rPr>
                <w:color w:val="002060"/>
              </w:rPr>
            </w:pPr>
          </w:p>
        </w:tc>
      </w:tr>
      <w:tr w:rsidR="002B7F5D" w:rsidRPr="00D93551" w:rsidTr="002B7F5D">
        <w:trPr>
          <w:trHeight w:val="385"/>
        </w:trPr>
        <w:tc>
          <w:tcPr>
            <w:tcW w:w="2518" w:type="dxa"/>
          </w:tcPr>
          <w:p w:rsidR="002B7F5D" w:rsidRPr="000F003B" w:rsidRDefault="002B7F5D" w:rsidP="000F003B">
            <w:pPr>
              <w:spacing w:before="360" w:after="360" w:line="276" w:lineRule="auto"/>
              <w:rPr>
                <w:color w:val="002060"/>
              </w:rPr>
            </w:pPr>
          </w:p>
        </w:tc>
        <w:tc>
          <w:tcPr>
            <w:tcW w:w="1843" w:type="dxa"/>
          </w:tcPr>
          <w:p w:rsidR="002B7F5D" w:rsidRPr="000F003B" w:rsidRDefault="002B7F5D" w:rsidP="000F003B">
            <w:pPr>
              <w:spacing w:before="360" w:after="360" w:line="276" w:lineRule="auto"/>
              <w:rPr>
                <w:color w:val="002060"/>
              </w:rPr>
            </w:pPr>
          </w:p>
        </w:tc>
        <w:tc>
          <w:tcPr>
            <w:tcW w:w="2835" w:type="dxa"/>
          </w:tcPr>
          <w:p w:rsidR="002B7F5D" w:rsidRPr="000F003B" w:rsidRDefault="002B7F5D" w:rsidP="000F003B">
            <w:pPr>
              <w:spacing w:before="360" w:after="360" w:line="276" w:lineRule="auto"/>
              <w:rPr>
                <w:color w:val="002060"/>
              </w:rPr>
            </w:pPr>
          </w:p>
        </w:tc>
        <w:tc>
          <w:tcPr>
            <w:tcW w:w="2977" w:type="dxa"/>
          </w:tcPr>
          <w:p w:rsidR="002B7F5D" w:rsidRPr="000F003B" w:rsidRDefault="002B7F5D" w:rsidP="000F003B">
            <w:pPr>
              <w:spacing w:before="360" w:after="360" w:line="276" w:lineRule="auto"/>
              <w:rPr>
                <w:color w:val="002060"/>
              </w:rPr>
            </w:pPr>
          </w:p>
        </w:tc>
      </w:tr>
      <w:tr w:rsidR="002B7F5D" w:rsidRPr="00D93551" w:rsidTr="002B7F5D">
        <w:trPr>
          <w:trHeight w:val="385"/>
        </w:trPr>
        <w:tc>
          <w:tcPr>
            <w:tcW w:w="2518" w:type="dxa"/>
          </w:tcPr>
          <w:p w:rsidR="002B7F5D" w:rsidRPr="000F003B" w:rsidRDefault="002B7F5D" w:rsidP="000F003B">
            <w:pPr>
              <w:spacing w:before="360" w:after="360" w:line="276" w:lineRule="auto"/>
              <w:rPr>
                <w:color w:val="002060"/>
              </w:rPr>
            </w:pPr>
          </w:p>
        </w:tc>
        <w:tc>
          <w:tcPr>
            <w:tcW w:w="1843" w:type="dxa"/>
          </w:tcPr>
          <w:p w:rsidR="002B7F5D" w:rsidRPr="000F003B" w:rsidRDefault="002B7F5D" w:rsidP="000F003B">
            <w:pPr>
              <w:spacing w:before="360" w:after="360" w:line="276" w:lineRule="auto"/>
              <w:rPr>
                <w:color w:val="002060"/>
              </w:rPr>
            </w:pPr>
          </w:p>
        </w:tc>
        <w:tc>
          <w:tcPr>
            <w:tcW w:w="2835" w:type="dxa"/>
          </w:tcPr>
          <w:p w:rsidR="002B7F5D" w:rsidRPr="000F003B" w:rsidRDefault="002B7F5D" w:rsidP="000F003B">
            <w:pPr>
              <w:spacing w:before="360" w:after="360" w:line="276" w:lineRule="auto"/>
              <w:rPr>
                <w:color w:val="002060"/>
              </w:rPr>
            </w:pPr>
          </w:p>
        </w:tc>
        <w:tc>
          <w:tcPr>
            <w:tcW w:w="2977" w:type="dxa"/>
          </w:tcPr>
          <w:p w:rsidR="002B7F5D" w:rsidRPr="000F003B" w:rsidRDefault="002B7F5D" w:rsidP="000F003B">
            <w:pPr>
              <w:spacing w:before="360" w:after="360" w:line="276" w:lineRule="auto"/>
              <w:rPr>
                <w:color w:val="002060"/>
              </w:rPr>
            </w:pPr>
          </w:p>
        </w:tc>
      </w:tr>
      <w:tr w:rsidR="002B7F5D" w:rsidRPr="00D93551" w:rsidTr="002B7F5D">
        <w:trPr>
          <w:trHeight w:val="385"/>
        </w:trPr>
        <w:tc>
          <w:tcPr>
            <w:tcW w:w="2518" w:type="dxa"/>
          </w:tcPr>
          <w:p w:rsidR="002B7F5D" w:rsidRPr="000F003B" w:rsidRDefault="002B7F5D" w:rsidP="000F003B">
            <w:pPr>
              <w:spacing w:before="360" w:after="360" w:line="276" w:lineRule="auto"/>
              <w:rPr>
                <w:color w:val="002060"/>
              </w:rPr>
            </w:pPr>
          </w:p>
        </w:tc>
        <w:tc>
          <w:tcPr>
            <w:tcW w:w="1843" w:type="dxa"/>
          </w:tcPr>
          <w:p w:rsidR="002B7F5D" w:rsidRPr="000F003B" w:rsidRDefault="002B7F5D" w:rsidP="000F003B">
            <w:pPr>
              <w:spacing w:before="360" w:after="360" w:line="276" w:lineRule="auto"/>
              <w:rPr>
                <w:color w:val="002060"/>
              </w:rPr>
            </w:pPr>
          </w:p>
        </w:tc>
        <w:tc>
          <w:tcPr>
            <w:tcW w:w="2835" w:type="dxa"/>
          </w:tcPr>
          <w:p w:rsidR="002B7F5D" w:rsidRPr="000F003B" w:rsidRDefault="002B7F5D" w:rsidP="000F003B">
            <w:pPr>
              <w:spacing w:before="360" w:after="360" w:line="276" w:lineRule="auto"/>
              <w:rPr>
                <w:color w:val="002060"/>
              </w:rPr>
            </w:pPr>
          </w:p>
        </w:tc>
        <w:tc>
          <w:tcPr>
            <w:tcW w:w="2977" w:type="dxa"/>
          </w:tcPr>
          <w:p w:rsidR="002B7F5D" w:rsidRPr="000F003B" w:rsidRDefault="002B7F5D" w:rsidP="000F003B">
            <w:pPr>
              <w:spacing w:before="360" w:after="360" w:line="276" w:lineRule="auto"/>
              <w:rPr>
                <w:color w:val="002060"/>
              </w:rPr>
            </w:pPr>
          </w:p>
        </w:tc>
      </w:tr>
      <w:tr w:rsidR="002B7F5D" w:rsidRPr="00D93551" w:rsidTr="002B7F5D">
        <w:trPr>
          <w:trHeight w:val="385"/>
        </w:trPr>
        <w:tc>
          <w:tcPr>
            <w:tcW w:w="2518" w:type="dxa"/>
          </w:tcPr>
          <w:p w:rsidR="002B7F5D" w:rsidRPr="000F003B" w:rsidRDefault="002B7F5D" w:rsidP="000F003B">
            <w:pPr>
              <w:spacing w:before="360" w:after="360" w:line="276" w:lineRule="auto"/>
              <w:rPr>
                <w:color w:val="002060"/>
              </w:rPr>
            </w:pPr>
          </w:p>
        </w:tc>
        <w:tc>
          <w:tcPr>
            <w:tcW w:w="1843" w:type="dxa"/>
          </w:tcPr>
          <w:p w:rsidR="002B7F5D" w:rsidRPr="000F003B" w:rsidRDefault="002B7F5D" w:rsidP="000F003B">
            <w:pPr>
              <w:spacing w:before="360" w:after="360" w:line="276" w:lineRule="auto"/>
              <w:rPr>
                <w:color w:val="002060"/>
              </w:rPr>
            </w:pPr>
          </w:p>
        </w:tc>
        <w:tc>
          <w:tcPr>
            <w:tcW w:w="2835" w:type="dxa"/>
          </w:tcPr>
          <w:p w:rsidR="002B7F5D" w:rsidRPr="000F003B" w:rsidRDefault="002B7F5D" w:rsidP="000F003B">
            <w:pPr>
              <w:spacing w:before="360" w:after="360" w:line="276" w:lineRule="auto"/>
              <w:rPr>
                <w:color w:val="002060"/>
              </w:rPr>
            </w:pPr>
          </w:p>
        </w:tc>
        <w:tc>
          <w:tcPr>
            <w:tcW w:w="2977" w:type="dxa"/>
          </w:tcPr>
          <w:p w:rsidR="002B7F5D" w:rsidRPr="000F003B" w:rsidRDefault="002B7F5D" w:rsidP="000F003B">
            <w:pPr>
              <w:spacing w:before="360" w:after="360" w:line="276" w:lineRule="auto"/>
              <w:rPr>
                <w:color w:val="002060"/>
              </w:rPr>
            </w:pPr>
          </w:p>
        </w:tc>
      </w:tr>
      <w:tr w:rsidR="002B7F5D" w:rsidRPr="00D93551" w:rsidTr="00967B62">
        <w:trPr>
          <w:trHeight w:val="894"/>
        </w:trPr>
        <w:tc>
          <w:tcPr>
            <w:tcW w:w="10173" w:type="dxa"/>
            <w:gridSpan w:val="4"/>
          </w:tcPr>
          <w:p w:rsidR="002B7F5D" w:rsidRPr="002B7F5D" w:rsidRDefault="002B7F5D" w:rsidP="002B7F5D">
            <w:pPr>
              <w:rPr>
                <w:b/>
                <w:color w:val="00AFDB"/>
              </w:rPr>
            </w:pPr>
            <w:r w:rsidRPr="002B7F5D">
              <w:rPr>
                <w:b/>
                <w:color w:val="00AFDB"/>
              </w:rPr>
              <w:t>DECISION MAKING PROCESS</w:t>
            </w:r>
          </w:p>
          <w:p w:rsidR="002B7F5D" w:rsidRPr="000F003B" w:rsidRDefault="002B7F5D" w:rsidP="000F003B">
            <w:pPr>
              <w:spacing w:line="276" w:lineRule="auto"/>
              <w:rPr>
                <w:color w:val="002060"/>
              </w:rPr>
            </w:pPr>
          </w:p>
          <w:p w:rsidR="002B7F5D" w:rsidRPr="000F003B" w:rsidRDefault="002B7F5D" w:rsidP="000F003B">
            <w:pPr>
              <w:spacing w:line="276" w:lineRule="auto"/>
              <w:rPr>
                <w:color w:val="002060"/>
              </w:rPr>
            </w:pPr>
          </w:p>
          <w:p w:rsidR="002B7F5D" w:rsidRPr="000F003B" w:rsidRDefault="002B7F5D" w:rsidP="000F003B">
            <w:pPr>
              <w:spacing w:line="276" w:lineRule="auto"/>
              <w:rPr>
                <w:color w:val="002060"/>
              </w:rPr>
            </w:pPr>
          </w:p>
          <w:p w:rsidR="002B7F5D" w:rsidRPr="000F003B" w:rsidRDefault="002B7F5D" w:rsidP="000F003B">
            <w:pPr>
              <w:spacing w:line="276" w:lineRule="auto"/>
              <w:rPr>
                <w:color w:val="002060"/>
              </w:rPr>
            </w:pPr>
          </w:p>
          <w:p w:rsidR="002B7F5D" w:rsidRPr="00CB77F8" w:rsidRDefault="002B7F5D" w:rsidP="008B5613">
            <w:pPr>
              <w:rPr>
                <w:b/>
                <w:color w:val="00AFDB"/>
              </w:rPr>
            </w:pPr>
          </w:p>
        </w:tc>
      </w:tr>
      <w:tr w:rsidR="002B7F5D" w:rsidRPr="00D93551" w:rsidTr="00967B62">
        <w:trPr>
          <w:trHeight w:val="894"/>
        </w:trPr>
        <w:tc>
          <w:tcPr>
            <w:tcW w:w="10173" w:type="dxa"/>
            <w:gridSpan w:val="4"/>
          </w:tcPr>
          <w:p w:rsidR="002B7F5D" w:rsidRDefault="002B7F5D" w:rsidP="008B5613">
            <w:pPr>
              <w:rPr>
                <w:b/>
                <w:color w:val="00AFDB"/>
              </w:rPr>
            </w:pPr>
            <w:r w:rsidRPr="002B7F5D">
              <w:rPr>
                <w:b/>
                <w:color w:val="00AFDB"/>
              </w:rPr>
              <w:t>COMMUNICATION PROCESS</w:t>
            </w:r>
          </w:p>
          <w:p w:rsidR="002B7F5D" w:rsidRPr="000F003B" w:rsidRDefault="002B7F5D" w:rsidP="000F003B">
            <w:pPr>
              <w:spacing w:line="276" w:lineRule="auto"/>
              <w:rPr>
                <w:color w:val="002060"/>
              </w:rPr>
            </w:pPr>
          </w:p>
          <w:p w:rsidR="002B7F5D" w:rsidRPr="000F003B" w:rsidRDefault="002B7F5D" w:rsidP="000F003B">
            <w:pPr>
              <w:spacing w:line="276" w:lineRule="auto"/>
              <w:rPr>
                <w:color w:val="002060"/>
              </w:rPr>
            </w:pPr>
          </w:p>
          <w:p w:rsidR="002B7F5D" w:rsidRPr="000F003B" w:rsidRDefault="002B7F5D" w:rsidP="000F003B">
            <w:pPr>
              <w:spacing w:line="276" w:lineRule="auto"/>
              <w:rPr>
                <w:color w:val="002060"/>
              </w:rPr>
            </w:pPr>
          </w:p>
          <w:p w:rsidR="002B7F5D" w:rsidRPr="000F003B" w:rsidRDefault="002B7F5D" w:rsidP="000F003B">
            <w:pPr>
              <w:spacing w:line="276" w:lineRule="auto"/>
              <w:rPr>
                <w:color w:val="002060"/>
              </w:rPr>
            </w:pPr>
          </w:p>
          <w:p w:rsidR="002B7F5D" w:rsidRPr="00CB77F8" w:rsidRDefault="002B7F5D" w:rsidP="008B5613">
            <w:pPr>
              <w:rPr>
                <w:b/>
                <w:color w:val="00AFDB"/>
              </w:rPr>
            </w:pPr>
          </w:p>
        </w:tc>
      </w:tr>
    </w:tbl>
    <w:p w:rsidR="00D93551" w:rsidRPr="00D93551" w:rsidRDefault="00D93551" w:rsidP="00D93551">
      <w:pPr>
        <w:rPr>
          <w:color w:val="005581"/>
        </w:rPr>
      </w:pPr>
    </w:p>
    <w:sectPr w:rsidR="00D93551" w:rsidRPr="00D93551" w:rsidSect="003C2A0B">
      <w:footerReference w:type="default" r:id="rId11"/>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77E" w:rsidRDefault="007B677E" w:rsidP="007B677E">
      <w:r>
        <w:separator/>
      </w:r>
    </w:p>
  </w:endnote>
  <w:endnote w:type="continuationSeparator" w:id="0">
    <w:p w:rsidR="007B677E" w:rsidRDefault="007B677E" w:rsidP="007B67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venir LT Com 55 Roman">
    <w:altName w:val="Corbel"/>
    <w:panose1 w:val="020B0503020203020204"/>
    <w:charset w:val="00"/>
    <w:family w:val="swiss"/>
    <w:pitch w:val="variable"/>
    <w:sig w:usb0="800000AF" w:usb1="5000204A" w:usb2="00000000" w:usb3="00000000" w:csb0="0000009B"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77E" w:rsidRPr="00DD0E81" w:rsidRDefault="00F7469A">
    <w:pPr>
      <w:pStyle w:val="Footer"/>
      <w:rPr>
        <w:rFonts w:cs="Arial"/>
        <w:b/>
      </w:rPr>
    </w:pPr>
    <w:r w:rsidRPr="00F7469A">
      <w:rPr>
        <w:rFonts w:cs="Arial"/>
        <w:b/>
        <w:noProof/>
        <w:lang w:val="en-US" w:eastAsia="zh-TW"/>
      </w:rPr>
      <w:pict>
        <v:shapetype id="_x0000_t202" coordsize="21600,21600" o:spt="202" path="m,l,21600r21600,l21600,xe">
          <v:stroke joinstyle="miter"/>
          <v:path gradientshapeok="t" o:connecttype="rect"/>
        </v:shapetype>
        <v:shape id="_x0000_s2050" type="#_x0000_t202" style="position:absolute;margin-left:-9.8pt;margin-top:1.7pt;width:231.75pt;height:27.9pt;z-index:251662336;mso-height-percent:200;mso-height-percent:200;mso-width-relative:margin;mso-height-relative:margin" stroked="f">
          <v:textbox style="mso-fit-shape-to-text:t">
            <w:txbxContent>
              <w:p w:rsidR="00DD0E81" w:rsidRPr="00677674" w:rsidRDefault="00DD0E81">
                <w:pPr>
                  <w:rPr>
                    <w:sz w:val="18"/>
                  </w:rPr>
                </w:pPr>
                <w:r w:rsidRPr="00677674">
                  <w:rPr>
                    <w:rFonts w:cs="Arial"/>
                    <w:color w:val="595959" w:themeColor="text1" w:themeTint="A6"/>
                    <w:sz w:val="18"/>
                  </w:rPr>
                  <w:t>Social marketing planning guide and toolbox</w:t>
                </w:r>
                <w:r w:rsidRPr="00677674">
                  <w:rPr>
                    <w:rFonts w:cs="Arial"/>
                    <w:sz w:val="18"/>
                  </w:rPr>
                  <w:br/>
                </w:r>
                <w:r w:rsidR="00652CAD">
                  <w:rPr>
                    <w:rFonts w:cs="Arial"/>
                    <w:b/>
                    <w:color w:val="404040" w:themeColor="text1" w:themeTint="BF"/>
                    <w:sz w:val="18"/>
                  </w:rPr>
                  <w:t>Establishing A</w:t>
                </w:r>
                <w:r w:rsidR="002B7F5D">
                  <w:rPr>
                    <w:rFonts w:cs="Arial"/>
                    <w:b/>
                    <w:color w:val="404040" w:themeColor="text1" w:themeTint="BF"/>
                    <w:sz w:val="18"/>
                  </w:rPr>
                  <w:t xml:space="preserve"> Steering Group</w:t>
                </w:r>
              </w:p>
            </w:txbxContent>
          </v:textbox>
        </v:shape>
      </w:pict>
    </w:r>
    <w:r w:rsidRPr="00F7469A">
      <w:rPr>
        <w:rFonts w:cs="Arial"/>
        <w:noProof/>
        <w:color w:val="595959" w:themeColor="text1" w:themeTint="A6"/>
        <w:lang w:val="en-US" w:eastAsia="zh-TW"/>
      </w:rPr>
      <w:pict>
        <v:shape id="_x0000_s2049" type="#_x0000_t202" style="position:absolute;margin-left:221.95pt;margin-top:4.95pt;width:286pt;height:25.45pt;z-index:-251656192;mso-width-relative:margin;mso-height-relative:margin" stroked="f">
          <v:textbox style="mso-next-textbox:#_x0000_s2049">
            <w:txbxContent>
              <w:p w:rsidR="007B677E" w:rsidRDefault="007B677E">
                <w:r>
                  <w:rPr>
                    <w:noProof/>
                    <w:lang w:eastAsia="en-GB"/>
                  </w:rPr>
                  <w:drawing>
                    <wp:inline distT="0" distB="0" distL="0" distR="0">
                      <wp:extent cx="3414263" cy="232834"/>
                      <wp:effectExtent l="19050" t="0" r="0" b="0"/>
                      <wp:docPr id="2" name="Picture 1" descr="toolbox_url+blen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lbox_url+blend copy.jpg"/>
                              <pic:cNvPicPr/>
                            </pic:nvPicPr>
                            <pic:blipFill>
                              <a:blip r:embed="rId1"/>
                              <a:stretch>
                                <a:fillRect/>
                              </a:stretch>
                            </pic:blipFill>
                            <pic:spPr>
                              <a:xfrm>
                                <a:off x="0" y="0"/>
                                <a:ext cx="3529322" cy="240680"/>
                              </a:xfrm>
                              <a:prstGeom prst="rect">
                                <a:avLst/>
                              </a:prstGeom>
                            </pic:spPr>
                          </pic:pic>
                        </a:graphicData>
                      </a:graphic>
                    </wp:inline>
                  </w:drawing>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77E" w:rsidRDefault="007B677E" w:rsidP="007B677E">
      <w:r>
        <w:separator/>
      </w:r>
    </w:p>
  </w:footnote>
  <w:footnote w:type="continuationSeparator" w:id="0">
    <w:p w:rsidR="007B677E" w:rsidRDefault="007B677E" w:rsidP="007B67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90DC9"/>
    <w:multiLevelType w:val="hybridMultilevel"/>
    <w:tmpl w:val="2A7A0D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2D15F49"/>
    <w:multiLevelType w:val="hybridMultilevel"/>
    <w:tmpl w:val="5AC6C2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2052">
      <o:colormenu v:ext="edit" fillcolor="none" strokecolor="none"/>
    </o:shapedefaults>
    <o:shapelayout v:ext="edit">
      <o:idmap v:ext="edit" data="2"/>
    </o:shapelayout>
  </w:hdrShapeDefaults>
  <w:footnotePr>
    <w:footnote w:id="-1"/>
    <w:footnote w:id="0"/>
  </w:footnotePr>
  <w:endnotePr>
    <w:endnote w:id="-1"/>
    <w:endnote w:id="0"/>
  </w:endnotePr>
  <w:compat/>
  <w:rsids>
    <w:rsidRoot w:val="003C2A0B"/>
    <w:rsid w:val="000C2EFA"/>
    <w:rsid w:val="000E356C"/>
    <w:rsid w:val="000F003B"/>
    <w:rsid w:val="000F58BD"/>
    <w:rsid w:val="001328AC"/>
    <w:rsid w:val="00151A31"/>
    <w:rsid w:val="00153FEA"/>
    <w:rsid w:val="001C2150"/>
    <w:rsid w:val="002202EE"/>
    <w:rsid w:val="002B7F5D"/>
    <w:rsid w:val="002F58A8"/>
    <w:rsid w:val="003C2A0B"/>
    <w:rsid w:val="0049348D"/>
    <w:rsid w:val="00652CAD"/>
    <w:rsid w:val="00677674"/>
    <w:rsid w:val="00696842"/>
    <w:rsid w:val="006D2CF7"/>
    <w:rsid w:val="007B677E"/>
    <w:rsid w:val="00883C18"/>
    <w:rsid w:val="00BC5B1B"/>
    <w:rsid w:val="00CB77F8"/>
    <w:rsid w:val="00D5179F"/>
    <w:rsid w:val="00D54BF3"/>
    <w:rsid w:val="00D93551"/>
    <w:rsid w:val="00DD0E81"/>
    <w:rsid w:val="00E15B26"/>
    <w:rsid w:val="00EC5C9F"/>
    <w:rsid w:val="00F7469A"/>
    <w:rsid w:val="00FF25B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1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B677E"/>
    <w:pPr>
      <w:tabs>
        <w:tab w:val="center" w:pos="4513"/>
        <w:tab w:val="right" w:pos="9026"/>
      </w:tabs>
    </w:pPr>
  </w:style>
  <w:style w:type="character" w:customStyle="1" w:styleId="HeaderChar">
    <w:name w:val="Header Char"/>
    <w:basedOn w:val="DefaultParagraphFont"/>
    <w:link w:val="Header"/>
    <w:uiPriority w:val="99"/>
    <w:semiHidden/>
    <w:rsid w:val="007B677E"/>
  </w:style>
  <w:style w:type="paragraph" w:styleId="Footer">
    <w:name w:val="footer"/>
    <w:basedOn w:val="Normal"/>
    <w:link w:val="FooterChar"/>
    <w:uiPriority w:val="99"/>
    <w:semiHidden/>
    <w:unhideWhenUsed/>
    <w:rsid w:val="007B677E"/>
    <w:pPr>
      <w:tabs>
        <w:tab w:val="center" w:pos="4513"/>
        <w:tab w:val="right" w:pos="9026"/>
      </w:tabs>
    </w:pPr>
  </w:style>
  <w:style w:type="character" w:customStyle="1" w:styleId="FooterChar">
    <w:name w:val="Footer Char"/>
    <w:basedOn w:val="DefaultParagraphFont"/>
    <w:link w:val="Footer"/>
    <w:uiPriority w:val="99"/>
    <w:semiHidden/>
    <w:rsid w:val="007B677E"/>
  </w:style>
  <w:style w:type="paragraph" w:styleId="BalloonText">
    <w:name w:val="Balloon Text"/>
    <w:basedOn w:val="Normal"/>
    <w:link w:val="BalloonTextChar"/>
    <w:uiPriority w:val="99"/>
    <w:semiHidden/>
    <w:unhideWhenUsed/>
    <w:rsid w:val="007B677E"/>
    <w:rPr>
      <w:rFonts w:ascii="Tahoma" w:hAnsi="Tahoma" w:cs="Tahoma"/>
      <w:sz w:val="16"/>
      <w:szCs w:val="16"/>
    </w:rPr>
  </w:style>
  <w:style w:type="character" w:customStyle="1" w:styleId="BalloonTextChar">
    <w:name w:val="Balloon Text Char"/>
    <w:basedOn w:val="DefaultParagraphFont"/>
    <w:link w:val="BalloonText"/>
    <w:uiPriority w:val="99"/>
    <w:semiHidden/>
    <w:rsid w:val="007B677E"/>
    <w:rPr>
      <w:rFonts w:ascii="Tahoma" w:hAnsi="Tahoma" w:cs="Tahoma"/>
      <w:sz w:val="16"/>
      <w:szCs w:val="16"/>
    </w:rPr>
  </w:style>
  <w:style w:type="table" w:styleId="TableGrid">
    <w:name w:val="Table Grid"/>
    <w:basedOn w:val="TableNormal"/>
    <w:uiPriority w:val="59"/>
    <w:rsid w:val="00D9355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B7F5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hensmc.com" TargetMode="Externa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85BC8-FC07-4844-AD82-02699C042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toby.hopwood</dc:creator>
  <cp:keywords/>
  <dc:description/>
  <cp:lastModifiedBy>toby.hopwood</cp:lastModifiedBy>
  <cp:revision>3</cp:revision>
  <dcterms:created xsi:type="dcterms:W3CDTF">2010-10-01T08:28:00Z</dcterms:created>
  <dcterms:modified xsi:type="dcterms:W3CDTF">2010-10-11T15:30:00Z</dcterms:modified>
</cp:coreProperties>
</file>